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5F2D" w:rsidRPr="00525F2D" w:rsidRDefault="00525F2D" w:rsidP="00525F2D">
      <w:pPr>
        <w:spacing w:after="0" w:line="240" w:lineRule="auto"/>
        <w:ind w:firstLine="567"/>
        <w:jc w:val="center"/>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b/>
          <w:bCs/>
          <w:color w:val="000000"/>
          <w:sz w:val="28"/>
          <w:szCs w:val="28"/>
          <w:lang w:eastAsia="ru-RU"/>
        </w:rPr>
        <w:t xml:space="preserve">Лекция </w:t>
      </w:r>
      <w:r>
        <w:rPr>
          <w:rFonts w:ascii="Times New Roman" w:eastAsia="Times New Roman" w:hAnsi="Times New Roman" w:cs="Times New Roman"/>
          <w:b/>
          <w:bCs/>
          <w:color w:val="000000"/>
          <w:sz w:val="28"/>
          <w:szCs w:val="28"/>
          <w:lang w:eastAsia="ru-RU"/>
        </w:rPr>
        <w:t>5</w:t>
      </w:r>
      <w:bookmarkStart w:id="0" w:name="_GoBack"/>
      <w:bookmarkEnd w:id="0"/>
      <w:r w:rsidRPr="00525F2D">
        <w:rPr>
          <w:rFonts w:ascii="Times New Roman" w:eastAsia="Times New Roman" w:hAnsi="Times New Roman" w:cs="Times New Roman"/>
          <w:b/>
          <w:bCs/>
          <w:color w:val="000000"/>
          <w:sz w:val="28"/>
          <w:szCs w:val="28"/>
          <w:lang w:eastAsia="ru-RU"/>
        </w:rPr>
        <w:t>. Производство, издержки и доходы фирмы</w:t>
      </w:r>
    </w:p>
    <w:p w:rsidR="00525F2D" w:rsidRPr="00525F2D" w:rsidRDefault="00525F2D" w:rsidP="00525F2D">
      <w:pPr>
        <w:spacing w:after="0" w:line="240" w:lineRule="auto"/>
        <w:ind w:firstLine="567"/>
        <w:jc w:val="center"/>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b/>
          <w:bCs/>
          <w:color w:val="000000"/>
          <w:sz w:val="28"/>
          <w:szCs w:val="28"/>
          <w:lang w:eastAsia="ru-RU"/>
        </w:rPr>
        <w:t>1. Издержки производства и прибыль</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Производство и движение товара в сфере предпринимательской деятельности можно рассматривать в двух аспектах: с точки зрения затрат и с позиции результата. Создание продукции и оказание услуг связано с определенными расходами. Современные исследователи издержек производства рассматривают их под углом зрения хозяйственника, предпринимателя. Для ведения хозяйства, будь то индивидуальный производитель или предприятие, приобретаются необходимые компоненты: машины, оборудование, сырьевые и топливные ресурсы, электроэнергия и др. Определенная часть средств идет на оплату труда. Совокупность затрат прошлого и живого труда, расходуемого на создание блага или выработку услуги образует издержки производства. Расходы, связанные с продвижением товаров до потребителей, т.е. с их реализацией, называются издержками обращения. Применяя уже известные обозначения, издержки производства можно выразить формулой:</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w:t>
      </w:r>
    </w:p>
    <w:p w:rsidR="00525F2D" w:rsidRPr="00525F2D" w:rsidRDefault="00525F2D" w:rsidP="00525F2D">
      <w:pPr>
        <w:spacing w:after="0" w:line="240" w:lineRule="auto"/>
        <w:ind w:firstLine="567"/>
        <w:jc w:val="right"/>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b/>
          <w:bCs/>
          <w:i/>
          <w:iCs/>
          <w:color w:val="000000"/>
          <w:sz w:val="28"/>
          <w:szCs w:val="28"/>
          <w:lang w:eastAsia="ru-RU"/>
        </w:rPr>
        <w:t>C + V = K</w:t>
      </w:r>
      <w:r w:rsidRPr="00525F2D">
        <w:rPr>
          <w:rFonts w:ascii="Times New Roman" w:eastAsia="Times New Roman" w:hAnsi="Times New Roman" w:cs="Times New Roman"/>
          <w:b/>
          <w:bCs/>
          <w:color w:val="000000"/>
          <w:sz w:val="28"/>
          <w:szCs w:val="28"/>
          <w:lang w:eastAsia="ru-RU"/>
        </w:rPr>
        <w:t>                                                                          (3)</w:t>
      </w:r>
    </w:p>
    <w:p w:rsidR="00525F2D" w:rsidRPr="00525F2D" w:rsidRDefault="00525F2D" w:rsidP="00525F2D">
      <w:pPr>
        <w:spacing w:after="0" w:line="240" w:lineRule="auto"/>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где</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b/>
          <w:bCs/>
          <w:i/>
          <w:iCs/>
          <w:color w:val="000000"/>
          <w:sz w:val="28"/>
          <w:szCs w:val="28"/>
          <w:lang w:eastAsia="ru-RU"/>
        </w:rPr>
        <w:t>С</w:t>
      </w:r>
      <w:r w:rsidRPr="00525F2D">
        <w:rPr>
          <w:rFonts w:ascii="Times New Roman" w:eastAsia="Times New Roman" w:hAnsi="Times New Roman" w:cs="Times New Roman"/>
          <w:color w:val="000000"/>
          <w:sz w:val="28"/>
          <w:szCs w:val="28"/>
          <w:lang w:eastAsia="ru-RU"/>
        </w:rPr>
        <w:t> - обозначает материальные затраты, т.е. стоимость израсходованных средств производства;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b/>
          <w:bCs/>
          <w:i/>
          <w:iCs/>
          <w:color w:val="000000"/>
          <w:sz w:val="28"/>
          <w:szCs w:val="28"/>
          <w:lang w:eastAsia="ru-RU"/>
        </w:rPr>
        <w:t>V</w:t>
      </w:r>
      <w:r w:rsidRPr="00525F2D">
        <w:rPr>
          <w:rFonts w:ascii="Times New Roman" w:eastAsia="Times New Roman" w:hAnsi="Times New Roman" w:cs="Times New Roman"/>
          <w:color w:val="000000"/>
          <w:sz w:val="28"/>
          <w:szCs w:val="28"/>
          <w:lang w:eastAsia="ru-RU"/>
        </w:rPr>
        <w:t> - расходы по оплате труда.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Как видим, величина издержек измеряется потребленной в процессе производства частью авансированного капитала. Мы уже отмечали, что предприниматель в полном объеме расходует средства на приобретение машин, оборудования, строительство производственных зданий и других элементов, образующих основной капитал. В стоимость готовой продукции он включается постепенно, по мере износа в течение ряда лет. Поэтому авансированный и потребленный капитал величины неравнозначные. Упрощая понятие, можно сказать, что под издержками предприятия понимается то, во что обходится ему производство продукции. В хозяйственной практике принято отождествлять издержки с себестоимостью.</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xml:space="preserve">По иному рассматривается природа издержек производства в теории и практике хозяйствования в развитых государствах. Раскрывая содержание этого понятия с позиций отдельной фирмы, американские профессора К. Р. Макконнелл и С. Л. Брю утверждают, что "экономические издержки - это те выплаты, которые фирма обязана сделать, или те доходы, которые фирма обязана обеспечить поставщику ресурсов для того, чтобы отвлечь эти ресурсы от использования в альтернативных производствах" ("Экономикс", т.2, с.45). К внешним издержкам относится плата за ресурсы поставщикам, не принадлежащим к числу владельцев данной фирмы. К внутренним издержкам относятся используемые в производстве собственные неоплаченные ресурсы. С точки зрения фирмы они равны денежным платежам, которые могли бы </w:t>
      </w:r>
      <w:r w:rsidRPr="00525F2D">
        <w:rPr>
          <w:rFonts w:ascii="Times New Roman" w:eastAsia="Times New Roman" w:hAnsi="Times New Roman" w:cs="Times New Roman"/>
          <w:color w:val="000000"/>
          <w:sz w:val="28"/>
          <w:szCs w:val="28"/>
          <w:lang w:eastAsia="ru-RU"/>
        </w:rPr>
        <w:lastRenderedPageBreak/>
        <w:t>быть получены за самостоятельно используемый ресурс при наилучшем из возможных способов его применения. Речь идет о включении в издержки возможных доходов от использования своей собственности (внутренней ренты и внутренней заработной платы) и НОРМАЛЬНОЙ ПРИБЫЛИ в качестве вознаграждения за выполнение предпринимательских функций.</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Любая фирма, прежде чем начать производство, должна четко представить, на какую прибыль она может рассчиты-вать. Для этого она изучает спрос и определяет, по какой (примерно) цене будет продаваться ее продукция. Решение принимается после сравнения предполагаемых доходов с издержками, которые предстоит понести.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Нередко внешние и внутренние издержки рассматриваются как явные и вмененные. Явные затраты фирмы в конечном счете сводятся к возмещению использованных факторов производства. Сюда входит оплата труда в виде заработной платы, земли в виде аренды, капитал в виде расходов на основные и оборотные фонды, а также оплата предпринимательских способностей организаторов производства и сбыта. Сумма всех явных издержек выступает как себестоимость продукции, а разница между рыночной ценой и себестоимостью как прибыль.</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Для принятия фирмой решения о начале или развитии производства, кроме явных издержек следует учитывать и неявные (вмененные) затраты. Речь идет об использовании собственных ресурсов фирмы. Эти издержки не входят в платежи фирмы. Например, собственник земли не платит ренту и отказываясь от сдачи ее в аренду, он как бы отказывается от дополнительного дохода, возникающего в связи с этим. Работник, занимающийся индивидуальной трудовой деятельностью не получает заработную плату на фабрике. Таким образом речь идет об альтернативных издержках, связанных с использованием ресурсов, являющихся собственностью фирмы.</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Как видим, существенных различий между делением издержек на внешние и внутренние и явные и вмененные нет.</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Короче, западные экономисты считают издержками все платежи - внешние и внутренние, включая в последние и нормальную прибыль, - необходимые для того, чтобы привлечь и удержать ресурсы в пределах данного направления деятельности. Кроме того, издержки делятся на постоянные и переменные. Постоянные издержки - это те, которые пред-приятие несет в любом случае и которые мало зависят от объема производства (содержание помещений, административно-управленческие расходы и др.). Переменные издержки связаны с затратами на покупку сырья, оплату рабочей силы.</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xml:space="preserve">Деятельность фирмы может быть краткосрочной и долгосрочной, в зависимости от соотношения постоянных и переменных факторов, постоянных и переменных издержек. Если у предприятия осталось неоплаченным хоть одно обязательство из ряда постоянных, то оно находится в краткосрочном периоде и не может прекратить дело, а по существующим в мире законодательствам может только объявить себя банкротом. Когда погашено последнее обязательство по самому длительному виду постоянных </w:t>
      </w:r>
      <w:r w:rsidRPr="00525F2D">
        <w:rPr>
          <w:rFonts w:ascii="Times New Roman" w:eastAsia="Times New Roman" w:hAnsi="Times New Roman" w:cs="Times New Roman"/>
          <w:color w:val="000000"/>
          <w:sz w:val="28"/>
          <w:szCs w:val="28"/>
          <w:lang w:eastAsia="ru-RU"/>
        </w:rPr>
        <w:lastRenderedPageBreak/>
        <w:t>издержек, краткосрочный период деятельности фирмы превращается в долгосрочный и предприниматель волен решать, заключать ли ему новые долгосрочные обязательства или прекращать дело.</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Современная экономическая теория сохраняет исходное положение об издержках производства: чтобы получить большее количество любого блага, необходимо предоставить потенциальным производителям и поставщикам этого блага определенный стимул, который бы побудил их перебросить ресурсы из сферы их текущего использования на производство того, чего мы хотим. Необходимо, чтобы выгоды от такой переброски превысили затраты на нее, т.е. превысили ценность тех возможностей, от которых придется отказываться потенциальным предпринимателям.</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Всю жизнь, стимулы заставляют нас совершать определенные поступки. Рабочие ищут наивысшую зарплату. Желание повысить свое благосостояние побуждает их работать эффективнее и производительнее. Бизнесмен стремится к высоким прибылям. Владельцы собственности хотят установить по возможности более высокие цены на свои ресурсы.</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В системе свободного предпринимательства экономические стимулы помогают нам определить, какое направление деятельности будет наиболее выгодным. Решения всегда принимаются на основе сопоставления дополнительных затрат с дополнительными выгодами. Дополнительные затраты - это предельные затраты или предельные издержки, связанные с производством дополнительной единицы продукта наиболее дешевым способом. Слово "предельный" означает расположенный на границе или краю". Вы решили приобрести автомобиль и стать таксистом. Прикидываете ожидаемые затраты: цена автомобиля, оформление прав, страховка, расходы на бензин, масло, техобслуживание, процент за кредит, аренда гаража и т.д. Ориентировочно определяете ожидаемые доходы в расчете на год и получаете результат. После сопоставления его с настоящей работой и доходом принимаете решение: быть вам таксистом или не быть.</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В большинстве производств экономия, а, следовательно, и выгода, достигаются на масштабах. Если деловые люди не видят способа произвести большой объем продукции, они не станут производить ничего. Их решения направляются ожидаемыми предельными затратами. Предприятие направляет ограниченные ресурсы на ту продукцию, которая необходима потребителю и по цене, которую они согласны платить. Прибыль сигнализирует предприятию о том, насколько оно правильно решает вопросы "Что производить?" и "Как производить?".</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Затраты всегда являются результатом действия спроса и предложения. Вы взбудоражены очередным повышением цен на продукцию животноводства. Вам отвечают, что возросли издержки, повысилась закупочная цена. Ее рост есть в свою очередь результат повышения цен на топливные ресурсы, на корма и зарплаты. Сама зарплата растет в связи с повышением цен на блага и услуги и т.д. Так что же, в конечном счете, определяет рост цен на продукцию животноводства?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lastRenderedPageBreak/>
        <w:t>Изменение спроса воздействует на цены в зависимости от величины предельных издержек производства. Возрастание спроса на любое благо повысит затраты на приобретение этого блага лишь постольку, поскольку оно не вызовет роста величины предложения. Затраты связаны не с вещами, а с действиями людей. Существо экономической системы и состоит в постоянной координации процессов сотрудничества и взаимного приспособления.</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При системе свободного предпринимательства производятся только те товары и услуги, которые ценятся индивидуальными потребителями данного общества. Мы склонны так действовать, поскольку это выгодно нам самим. Ожидание вознаграждения (для предприятия - это прибыль) стимулирует работников производить больше, а работодателей расходовать ресурсы рационально.</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На практике прибыль есть излишек выручки над затратами капитала. Прибыль представляет собой конкретную цель, к которой стремится каждый предприниматель, а издержки производства - затраты на достижение этой цели. Уровень доходности предприятия определяется процентным отношением полученной суммы прибыли к затратам:</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w:t>
      </w:r>
    </w:p>
    <w:p w:rsidR="00525F2D" w:rsidRPr="00525F2D" w:rsidRDefault="00525F2D" w:rsidP="00525F2D">
      <w:pPr>
        <w:spacing w:after="0" w:line="240" w:lineRule="auto"/>
        <w:ind w:firstLine="567"/>
        <w:jc w:val="right"/>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b/>
          <w:bCs/>
          <w:noProof/>
          <w:color w:val="000000"/>
          <w:sz w:val="28"/>
          <w:szCs w:val="28"/>
          <w:lang w:eastAsia="ru-RU"/>
        </w:rPr>
        <w:drawing>
          <wp:inline distT="0" distB="0" distL="0" distR="0">
            <wp:extent cx="1571625" cy="542925"/>
            <wp:effectExtent l="0" t="0" r="9525" b="9525"/>
            <wp:docPr id="1" name="Рисунок 1" descr="form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m0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71625" cy="542925"/>
                    </a:xfrm>
                    <a:prstGeom prst="rect">
                      <a:avLst/>
                    </a:prstGeom>
                    <a:noFill/>
                    <a:ln>
                      <a:noFill/>
                    </a:ln>
                  </pic:spPr>
                </pic:pic>
              </a:graphicData>
            </a:graphic>
          </wp:inline>
        </w:drawing>
      </w:r>
      <w:r w:rsidRPr="00525F2D">
        <w:rPr>
          <w:rFonts w:ascii="Times New Roman" w:eastAsia="Times New Roman" w:hAnsi="Times New Roman" w:cs="Times New Roman"/>
          <w:b/>
          <w:bCs/>
          <w:color w:val="000000"/>
          <w:sz w:val="28"/>
          <w:szCs w:val="28"/>
          <w:lang w:eastAsia="ru-RU"/>
        </w:rPr>
        <w:t>                                                                                                               (4)</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Полученный показатель (</w:t>
      </w:r>
      <w:r w:rsidRPr="00525F2D">
        <w:rPr>
          <w:rFonts w:ascii="Times New Roman" w:eastAsia="Times New Roman" w:hAnsi="Times New Roman" w:cs="Times New Roman"/>
          <w:b/>
          <w:bCs/>
          <w:i/>
          <w:iCs/>
          <w:color w:val="000000"/>
          <w:sz w:val="28"/>
          <w:szCs w:val="28"/>
          <w:lang w:eastAsia="ru-RU"/>
        </w:rPr>
        <w:t>Р</w:t>
      </w:r>
      <w:r w:rsidRPr="00525F2D">
        <w:rPr>
          <w:rFonts w:ascii="Times New Roman" w:eastAsia="Times New Roman" w:hAnsi="Times New Roman" w:cs="Times New Roman"/>
          <w:color w:val="000000"/>
          <w:sz w:val="28"/>
          <w:szCs w:val="28"/>
          <w:lang w:eastAsia="ru-RU"/>
        </w:rPr>
        <w:t>) называется нормой прибыли. Это своеобразный барометр эффективности хозяйствования. Далеко не вся прибыль обращается в доход собственника и идет на его личное потребление. Она служит источником самофинансирования и используется на дальнейшее расширение и совершенствование производства. Значительная ее часть расходуется на охрану окружающей среды и экологическую безопасность, на подготовку и переподготовку кадров, на социальные потребности работников предприятия, общегосударственные нужды, создание благотворительных фондов и т.д. В современных условиях, когда самой распространенной стала акционерная форма ведения хозяйства, предназначенная в качестве дохода прибыль распределяется между всеми пайщиками, внесшими свой вклад в совместный капитал. В получении большой прибыли заинтересованы, таким образом, собственники ресурсов, предприниматель и наемный персонал. С увеличением размера прибыли приумножается и собственность государства.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b/>
          <w:bCs/>
          <w:color w:val="000000"/>
          <w:sz w:val="28"/>
          <w:szCs w:val="28"/>
          <w:lang w:eastAsia="ru-RU"/>
        </w:rPr>
        <w:t>2. Ценообразование на промышленную продукцию и услуги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xml:space="preserve">Предпринимательский интерес к производству той или иной продукции прямо пропорционален величине получаемой нормы прибыли. Английский публицист XIX в. Т. Дж. Даннинг привел на этот счет следующие наблюдения: "Капитал боится отсутствия прибыли или слишком маленькой прибыли, как природа боится пустоты. Но раз имеется в наличии достаточная прибыль, капитал становится смелым. Обеспечьте 10 процентов, и капитал согласен на </w:t>
      </w:r>
      <w:r w:rsidRPr="00525F2D">
        <w:rPr>
          <w:rFonts w:ascii="Times New Roman" w:eastAsia="Times New Roman" w:hAnsi="Times New Roman" w:cs="Times New Roman"/>
          <w:color w:val="000000"/>
          <w:sz w:val="28"/>
          <w:szCs w:val="28"/>
          <w:lang w:eastAsia="ru-RU"/>
        </w:rPr>
        <w:lastRenderedPageBreak/>
        <w:t>всякое применение, при 20 процентах он становится оживленным, при 50 процентах положительно готов сломать себе голову, при 100 процентах он попирает все человеческие законы...". Приращение авансированного капитала обнаруживается, когда изготовленные в производстве товары проданы на рынке и получен доход. Таким образом, мы снова вынуждены возвратиться к вопросу о ценообразовании на товары и услуги.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Решения фирм относительно цены и производства будут меняться в зависимости от характера отрасли, в которой они действуют. В предпринимательском секторе экономики возникает бесконечное число различных рыночных ситуаций. На одном полюсе можно встретить единственного производителя, господствующего на рынке. На другом - обнаруживаем тысячи и тысячи фирм, каждая из которых поставляет незначительную часть рыночной продукции. Между этими крайностями располагается почти безграничное разнообразие рыночных структур.</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Экономисты различают четыре довольно несхожие рыночные ситуации: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1) чистую конкуренцию;</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2) чистую монополию;</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3) монополистическую конкуренцию;</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4) олигополию.</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Эти четыре модели рынка отличаются по количеству фирм в отрасли независимо от того, является продукция одинаковой или дифференцированной (различной) и насколько легко или трудно новым фирмам войти в отрасль.</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xml:space="preserve">В условиях чистой (совершенной) конкуренции существует очень большое число фирм, производящих стандартизированный продукт (например, обувь). При этом новые фирмы могут легко войти в отрасль. К рыночному соперничеству производителей обуви побуждают объективные обстоятельства. В каждой отрасли конкуренция развертывается за более выгодные условия выпуска и сбыта товаров. У производителей обуви, как и у всякого другого блага, разные стартовые экономические позиции. Фирмы существенно различаются между собой по качеству применяемых средств производства, рабочей силы, уровню организации производства, а, следовательно, по величине индивидуальной стоимости изделий. Внутриотраслевая конкуренция неизбежно ведет к установлению единых цен на данный вид продукции. В длительном периоде отклонения рыночных цен в ту или иную сторону взаимопогашаются. Такие цены соответствуют общественной или рыночной стоимости продукта. Поскольку любое однородное изделие продается по одной и той же рыночной цене, то в наихудшем положении оказываются владельцы технически отсталых предприятий, выпускающих дорогостоящие товары. Применяя одинаковый по величине капитал, бизнесмены получают разные нормы прибыли. Многие из них начинают испытывать финансовые затруднения или разоряются. Напротив, предприятия, работающие в лучших условиях, получают сверхприбыль, которая равна разнице между рыночной стоимостью и индивидуальной стоимостью их товаров. В борьбе за рынки сбыта это </w:t>
      </w:r>
      <w:r w:rsidRPr="00525F2D">
        <w:rPr>
          <w:rFonts w:ascii="Times New Roman" w:eastAsia="Times New Roman" w:hAnsi="Times New Roman" w:cs="Times New Roman"/>
          <w:color w:val="000000"/>
          <w:sz w:val="28"/>
          <w:szCs w:val="28"/>
          <w:lang w:eastAsia="ru-RU"/>
        </w:rPr>
        <w:lastRenderedPageBreak/>
        <w:t>обеспечивает перевес над соперниками. Они могут продавать товары по более низким ценам, не лишаясь при этом средней для данной отрасли прибыли. У отстающих предприятий выход один - находить и внедрять технические и организационные новшества и добиваться на этой основе снижения затрат. Теперь уже и первые инициативные предприниматели вынуждены следить, чтобы их не обогнали бывшие аутсайдеры и проявлять заботу о техническом переоснащении своего производства.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Эта история повторяется вновь и вновь. Тем самым внутриотраслевая конкуренция стимулирует научно-технический и экономический прогресс. Она ведет к перемещению получаемой сверхприбыли от одних товаропроизводителей к другим и в определенной мере выравнивает прибыль на равновеликий капитал в производстве стандартизированной продук-ции. Хотя равенство как таковое никогда не достижимо.</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Второй моделью рыночной ситуации является чистая или абсолютная монополия, под которой подразумевается рынок, где одна фирма является единственным продавцом продукта или услуг. На местном уровне мы часто встречаемся с таким монополистом: телефон, электричество, химчистка и т.д. В большинстве городов принадлежащие государству предприятия общественного пользования: газовые, электрические, водоснабжение, телефон - все являются по своей сути монополиями. Проникновение в отрасль дополнительных фирм заблокировано. Покупатель должен приобретать продукт монополиста или обходиться без него. Данный продукт уникален и близких заменителей нет. Поэтому чистый монополист будет определять объем производства, обеспечивающий наивысшую прибыль, исходя из своих издержек и спроса. По причине неэластичности спроса на свою продукцию (нет заменителей, а потребность постоянна) он одновременно выбирает и цену и объем производства.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До последнего времени в отечественной экономической теории утверждалось, что в развитых странах экономика контролируется монополиями и сверхмонополиями, которые используют свою рыночную власть для манипулирования ценами в соответствии со своими узкими экономическими интересами. Они устанавливают монопольно высокие цены и в итоге получают монопольно высокую прибыль. Такие утверждения не всегда правильны. Любой монополист, как и всякий рядовой предприниматель, стремится к максимуму совокупной прибыли, а не к максимуму прибыли на единицу продукции. Высокая цена дает прибавку на единицу продукции, но при отсутствии эффекта масштабности и падении кривой спроса произойдет уменьшение валового дохода.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Монополист может увеличить свои прибыли, занимаясь ценовой дискриминацией при условии, если его продукт или услуга не могут легко быть перемещены между изолированными рынками. Но надо учитывать, что большинство чисто монополистических отраслей являются естественными монополиями и поэтому подлежат общественному регулированию. Цены и тарифы на их продукцию и услуги регулируются государством или местными органами самоуправления.</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lastRenderedPageBreak/>
        <w:t>Третьей моделью рыночной ситуации является монополистическая конкуренция. Чистая конкуренция и чистая монополия в современной экономике могут рассматриваться как исключение, а не правило. Большинство рыночных структур находятся где-то между этими двумя крайностями. Монополистическая конкуренция включает в себя значительный объем конкуренции, смешанной с небольшой долей монополистиче-ской власти.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В отличие от чистой конкуренции для монополистической не требуется присутствия сотен или тысяч фирм. На рынке взаимодействует относительно большое число небольших производителей разной продукции и каждый из них имеет ограниченный контроль над рыночной ценой. Таких фирм может быть в отрасли несколько десятков. По этой причине тайный сговор между ними о согласованных действиях по ограничению объемов производства и искусственному повышению цен почти невозможен. В этих рыночных ситуациях фирмы могут получать прибыль или нести убытки в краткосрочном периоде. Относительно легкое вступление в отрасль и выход из нее вызывают тенденцию к получению нормальной прибыли в долговременном плане.</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В большинстве отраслей современного производства и в оптовой торговле утвердилось господство небольшого числа фирм. Мировая добыча и переработка нефти, газа, меди, олова, никеля, марганца, производство самолетов, автомобилей и т.д. контролируется несколькими единицами или в крайнем случае десятками крупнейших компаний. Такая рыночная ситуация называется олигополией. Это что-то среднее между чистой монополией, с одной стороны, и монополистической конкуренцией - с другой.</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Исторически сложилось так, что научно-технический прогресс во многих отраслях шел по пути достижения эффекта масштаба. Чтобы добиться низких издержек на единицу продукции фирма должна стать крупным производителем. Мелким предприятиям не доступны ни новая техника, ни передовая технология. Они чрезвычайно дороги. И это служит ограничителем входа в отрасль новых фирм. В целях достижения рыночной власти, установления контроля над производством и ценами крупные фирмы идут на слияние. Образуются мощные корпорации. Но при этом возникает новое явление: всеобщая зависимость. Каждая из трех или четырех господствующих на рынке фирм не может свободно манипулировать ценами на свою продукцию, руководствуясь только издержками и спросом. Снижение или повышение цены одной фирмой вызовет ответную реакцию со стороны других фирм. А эта реакция во многом непредсказуема. Принимая решения о ценах, фирма должна предварительно рассчитать наиболее вероятные ответные действия своих конкурентов. Цены при олигополии (по этой причине) имеют тенденцию быть негибкими, жесткими. Они реже изменяются, чем в условиях чистой конкуренции. А если изменяются, то, в основном, через согласованные действия конкурентов, или по инициативе наиболее крупной и эффективной фирмы. Другие, как бы следуют за ней в фарватере.</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b/>
          <w:bCs/>
          <w:color w:val="000000"/>
          <w:sz w:val="28"/>
          <w:szCs w:val="28"/>
          <w:lang w:eastAsia="ru-RU"/>
        </w:rPr>
        <w:t>3. Образование средней нормы прибыли. Цена производства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lastRenderedPageBreak/>
        <w:t>Конкуренция - свойство товарного производства, способ его развития. Соперничают между собой не только фирмы, занятые в одной и той же отрасли за более выгодные условия производства и сбыта товаров, но и предприятия, занятые в разных отраслях хозяйства и выпускающие неоднородную продукцию. Возникает вопрос, - что может быть объектом соперничества между фабрикой, выпускающей обувь, и заводом, с конвейера которого сходят автомобили? Конкуренция на межотраслевом уровне ведется за выгодные сферы приложения капитала, за получение наиболее высокой прибыли. Состязательность возникает потому, что в разных видах производства изначально образуется неравная по величине прибыль на равный капитал. Как и отдельные предприятия, отрасли различаются уровнем технической оснащенности, структурой применяемого капитала, скоростью его оборота, стабильностью спроса на продукцию. По этим причинам процент прибыли на капитал в разных отраслях будет неодинаков. Условно все отрасли и виды занятости можно свести в три группы: - с низкой, средней и высокой нормой прибыли.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Возьмем три отрасли: в одной процент прибыли на капитал составляет 10, в другой - 20, в третьей - 30. При таком соотношении предприниматели, занятые в первой, да и во второй отрасли, постараются перевести свои капиталы в третью, как наиболее доходную отрасль. Приток капиталов и труда в более выгодные сферы будет сопровождаться расширением производства, изменением соотношения между предложением и спросом и, следовательно, понижением цен. В малодоходной отрасли в результате оттока капитала производство сократится и при прочих неизменных условиях цена на ее продукцию пойдет вверх. Ключом к эффективному распределению ресурсов и служит их перемещение из сфер низкопроизводительного в сферы высокопроизводительного их использования. Движение цен будет сопровождаться изменениями в норме прибыли.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Перелив капитала будет происходить до тех пор, пока различные нормы прибыли не выровняются в какую-то общую или среднюю прибыль. Полного выравнивания никогда не достигается и поэтому движение капиталов является характерным признаком рыночной экономики.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Межотраслевая конкуренция объективно создает определенное динамичное равновесие, обеспечивающее получение примерно равной прибыли на равный капитал, независимо от того, где он вложен. В американской экономике различия в отраслевых нормах прибыли составляют всего лишь 1-2 процента. В недавнем прошлом фирмы, входящие в военно-промышленный комплекс, получали более высокий процент прибыли. И мы были свидетелями жесточайшей конкурентной борьбы (открытой и скрытой) между корпорациями за получение правительственных заказов на производство вооружения.</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xml:space="preserve">Если бы условия для возрастания капитала в какой-либо отрасли были устойчиво ниже, чем в других, то капиталы покинули бы ее и общественная потребность в товарах этой отрасли осталась бы неудовлетворенной. Если подобная ситуация и возникает в определенной жизненно важной отрасли, то </w:t>
      </w:r>
      <w:r w:rsidRPr="00525F2D">
        <w:rPr>
          <w:rFonts w:ascii="Times New Roman" w:eastAsia="Times New Roman" w:hAnsi="Times New Roman" w:cs="Times New Roman"/>
          <w:color w:val="000000"/>
          <w:sz w:val="28"/>
          <w:szCs w:val="28"/>
          <w:lang w:eastAsia="ru-RU"/>
        </w:rPr>
        <w:lastRenderedPageBreak/>
        <w:t>государство субсидирует данную отрасль и создает необходимые условия для получения фирмами нормальной прибыли. В частности это касается сельского хозяйства.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Проблему образования средней нормы прибыли, приливов и отливов капитала опять-таки необходимо рассматривать применительно к четырем рыночным ситуациям: 1) в условиях чистой конкуренции; 2) чистой монополии; 3) монополистической конкуренции и 4) олигополии. Стихийное передвижение капиталов из одних отраслей в другие, возможно лишь тогда, когда вход в высокоприбыльную отрасль не заблокирован. Однако в современных условиях одной из форм движения капитала стала свободная купля и продажа ценных бумаг, акций на фондовых биржах.</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Если в обществе возникают отношения, ограничивающие конкуренцию, становится неизбежным подрыв механизма образования средней нормы прибыли. Плановая система, существовавшая в СССР, свела на нет механизм конкуренции. До каждой отрасли доводились плановые задания по выпуску продукции, нормативы затрат материальных ресурсов, численность занятых работников, фонд заработной платы, отпускные цены на продукцию с включением в них показателей по прибыли. Свободный вход и выход предприятий в отрасли был закрыт. Это привело к тому, что одни отрасли работали с прибылью в 20-30, другие - в 70-100 процентов, а многие были планово-убыточными и жили на дотации от государства. Экономика государства оказалась деформированной. Предприятия стали делить продукцию на выгодную и невыгодную, из рыночных отношений вымывался ассортимент дешевых товаров. Жители Крыма, начиная с февраля месяца, могли свободно купить в государственной торговле парниковые огурцы, но зато не могли приобрести там же летнего грунтового огурца. Секрет был прост: на тепличном огурце колхозы и совхозы имели до 200 процентов прибыли, а на выращенном на открытом грунте - 12-15 процентов.</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Образование средней нормы прибыли ведет к тому, что стоимость произведенного товара выступает как совокупность издержек производства и средней прибыли на капитал. Товары продаются не по их стоимости, а по общественной цене производства. Прибыль, произведенная на всех предприятиях, как бы поступает в "общий котел" для дальнейшего перераспределения и превращения в среднюю прибыль.</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b/>
          <w:bCs/>
          <w:color w:val="000000"/>
          <w:sz w:val="28"/>
          <w:szCs w:val="28"/>
          <w:lang w:eastAsia="ru-RU"/>
        </w:rPr>
        <w:t> </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b/>
          <w:bCs/>
          <w:color w:val="000000"/>
          <w:sz w:val="28"/>
          <w:szCs w:val="28"/>
          <w:lang w:eastAsia="ru-RU"/>
        </w:rPr>
        <w:t>Вопросы для повторения:</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1. Дайте определение издержкам производства.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2. Совпадают ли по своей величине издержки предприятия и издержки общества?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3. Чем руководствуется предприниматель, авансируя свой капитал на производство?</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4. Есть ли разница между авансированным и потребленным капиталом?</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5. Какими критериями руководствуется фирма при включении в издержки производства.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6. Как определяется норма прибыли и что характеризует этот показатель?</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lastRenderedPageBreak/>
        <w:t>7. Чем руководствуются фирмы при установлении цен на продукцию и объемов производства?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8. Рассмотрите особенности рыночных ситуаций в условиях: а) чистой конкуренции; б) чистой монополии; в) монополистической конкуренции; и г) олигополии.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9. Раскройте механизм внутриотраслевой конкуренции и ее последствия.</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10. Что может быть объектом соперничества между фирмой, выпускающей обувь, и заводом, производящим автомобили?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11. Как образуется средняя норма прибыли?</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12. Есть ли разница между стоимостью товара и ценой производства?</w:t>
      </w:r>
    </w:p>
    <w:p w:rsidR="00525F2D" w:rsidRPr="00525F2D" w:rsidRDefault="00525F2D" w:rsidP="00525F2D">
      <w:pPr>
        <w:spacing w:after="0" w:line="240" w:lineRule="auto"/>
        <w:ind w:firstLine="567"/>
        <w:jc w:val="both"/>
        <w:rPr>
          <w:rFonts w:ascii="Times New Roman" w:eastAsia="Times New Roman" w:hAnsi="Times New Roman" w:cs="Times New Roman"/>
          <w:color w:val="000000"/>
          <w:sz w:val="27"/>
          <w:szCs w:val="27"/>
          <w:lang w:eastAsia="ru-RU"/>
        </w:rPr>
      </w:pPr>
      <w:r w:rsidRPr="00525F2D">
        <w:rPr>
          <w:rFonts w:ascii="Times New Roman" w:eastAsia="Times New Roman" w:hAnsi="Times New Roman" w:cs="Times New Roman"/>
          <w:color w:val="000000"/>
          <w:sz w:val="28"/>
          <w:szCs w:val="28"/>
          <w:lang w:eastAsia="ru-RU"/>
        </w:rPr>
        <w:t> </w:t>
      </w:r>
    </w:p>
    <w:p w:rsidR="00493CC2" w:rsidRDefault="00493CC2"/>
    <w:sectPr w:rsidR="00493C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12E"/>
    <w:rsid w:val="00493CC2"/>
    <w:rsid w:val="00525F2D"/>
    <w:rsid w:val="00E041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23268"/>
  <w15:chartTrackingRefBased/>
  <w15:docId w15:val="{9A4BE58F-1067-40A3-9CA2-895D3BB57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855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3839</Words>
  <Characters>21887</Characters>
  <Application>Microsoft Office Word</Application>
  <DocSecurity>0</DocSecurity>
  <Lines>182</Lines>
  <Paragraphs>51</Paragraphs>
  <ScaleCrop>false</ScaleCrop>
  <Company/>
  <LinksUpToDate>false</LinksUpToDate>
  <CharactersWithSpaces>25675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3</cp:revision>
  <dcterms:created xsi:type="dcterms:W3CDTF">2024-02-20T03:32:00Z</dcterms:created>
  <dcterms:modified xsi:type="dcterms:W3CDTF">2024-02-20T03:32:00Z</dcterms:modified>
</cp:coreProperties>
</file>